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s A"/>
        <w:jc w:val="center"/>
        <w:rPr>
          <w:color w:val="ad1915"/>
          <w:u w:color="ad1915"/>
        </w:rPr>
      </w:pPr>
      <w:r>
        <w:rPr>
          <w:b w:val="1"/>
          <w:bCs w:val="1"/>
          <w:color w:val="ad1915"/>
          <w:sz w:val="28"/>
          <w:szCs w:val="28"/>
          <w:u w:color="ad1915"/>
          <w:rtl w:val="0"/>
          <w:lang w:val="fr-FR"/>
        </w:rPr>
        <w:t>Radio-Cartable : Programme du jeudi 1</w:t>
      </w:r>
      <w:r>
        <w:rPr>
          <w:b w:val="1"/>
          <w:bCs w:val="1"/>
          <w:color w:val="ad1915"/>
          <w:sz w:val="28"/>
          <w:szCs w:val="28"/>
          <w:u w:color="ad1915"/>
          <w:rtl w:val="0"/>
          <w:lang w:val="fr-FR"/>
        </w:rPr>
        <w:t>9</w:t>
      </w:r>
      <w:r>
        <w:rPr>
          <w:b w:val="1"/>
          <w:bCs w:val="1"/>
          <w:color w:val="ad1915"/>
          <w:sz w:val="28"/>
          <w:szCs w:val="28"/>
          <w:u w:color="ad1915"/>
          <w:rtl w:val="0"/>
          <w:lang w:val="fr-FR"/>
        </w:rPr>
        <w:t xml:space="preserve"> septembre 2019 </w:t>
      </w:r>
    </w:p>
    <w:tbl>
      <w:tblPr>
        <w:tblW w:w="1456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7283"/>
        <w:gridCol w:w="7284"/>
      </w:tblGrid>
      <w:tr>
        <w:tblPrEx>
          <w:shd w:val="clear" w:color="auto" w:fill="ceddeb"/>
        </w:tblPrEx>
        <w:trPr>
          <w:trHeight w:val="8910" w:hRule="atLeast"/>
        </w:trPr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1"/>
              <w:rPr>
                <w:color w:val="357ca2"/>
                <w:u w:color="357ca2"/>
                <w:lang w:val="fr-FR"/>
              </w:rPr>
            </w:pPr>
            <w:r>
              <w:rPr>
                <w:color w:val="357ca2"/>
                <w:u w:color="357ca2"/>
                <w:rtl w:val="0"/>
                <w:lang w:val="fr-FR"/>
              </w:rPr>
              <w:t>Introduction et animations par les CM2 A et B de l</w:t>
            </w:r>
            <w:r>
              <w:rPr>
                <w:color w:val="357ca2"/>
                <w:u w:color="357ca2"/>
                <w:rtl w:val="0"/>
                <w:lang w:val="fr-FR"/>
              </w:rPr>
              <w:t>’é</w:t>
            </w:r>
            <w:r>
              <w:rPr>
                <w:color w:val="357ca2"/>
                <w:u w:color="357ca2"/>
                <w:rtl w:val="0"/>
                <w:lang w:val="fr-FR"/>
              </w:rPr>
              <w:t xml:space="preserve">cole Thorez. </w:t>
            </w:r>
          </w:p>
          <w:p>
            <w:pPr>
              <w:pStyle w:val="Style de tableau 1"/>
              <w:bidi w:val="0"/>
              <w:ind w:left="0" w:right="0" w:firstLine="0"/>
              <w:jc w:val="left"/>
              <w:rPr>
                <w:color w:val="357ca2"/>
                <w:u w:color="357ca2"/>
                <w:rtl w:val="0"/>
              </w:rPr>
            </w:pPr>
            <w:r>
              <w:rPr>
                <w:color w:val="357ca2"/>
                <w:u w:color="357ca2"/>
                <w:rtl w:val="0"/>
                <w:lang w:val="fr-FR"/>
              </w:rPr>
              <w:t xml:space="preserve">14h00 : </w:t>
            </w:r>
            <w:r>
              <w:rPr>
                <w:color w:val="357ca2"/>
                <w:u w:color="357ca2"/>
                <w:rtl w:val="0"/>
                <w:lang w:val="fr-FR"/>
              </w:rPr>
              <w:t>« </w:t>
            </w:r>
            <w:r>
              <w:rPr>
                <w:color w:val="357ca2"/>
                <w:u w:color="357ca2"/>
                <w:rtl w:val="0"/>
                <w:lang w:val="fr-FR"/>
              </w:rPr>
              <w:t>Reportage dans mon cartable</w:t>
            </w:r>
            <w:r>
              <w:rPr>
                <w:color w:val="357ca2"/>
                <w:u w:color="357ca2"/>
                <w:rtl w:val="0"/>
                <w:lang w:val="it-IT"/>
              </w:rPr>
              <w:t xml:space="preserve"> » </w:t>
            </w:r>
          </w:p>
          <w:p>
            <w:pPr>
              <w:pStyle w:val="Style de tableau 1"/>
            </w:pPr>
            <w:r>
              <w:rPr>
                <w:rtl w:val="0"/>
                <w:lang w:val="fr-FR"/>
              </w:rPr>
              <w:t>« </w:t>
            </w:r>
            <w:r>
              <w:rPr>
                <w:rtl w:val="0"/>
                <w:lang w:val="fr-FR"/>
              </w:rPr>
              <w:t>L</w:t>
            </w:r>
            <w:r>
              <w:rPr>
                <w:rtl w:val="0"/>
                <w:lang w:val="fr-FR"/>
              </w:rPr>
              <w:t>’</w:t>
            </w:r>
            <w:r>
              <w:rPr>
                <w:rtl w:val="0"/>
                <w:lang w:val="fr-FR"/>
              </w:rPr>
              <w:t>interview de deux directrices sur leur exp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 xml:space="preserve">rience de Radio-Cartable </w:t>
            </w:r>
            <w:r>
              <w:rPr>
                <w:rtl w:val="0"/>
                <w:lang w:val="fr-FR"/>
              </w:rPr>
              <w:t>»</w:t>
            </w:r>
          </w:p>
          <w:p>
            <w:pPr>
              <w:pStyle w:val="Style de tableau 2"/>
            </w:pPr>
            <w:r>
              <w:rPr>
                <w:rtl w:val="0"/>
              </w:rPr>
              <w:t>S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>quence r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</w:rPr>
              <w:t>alis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 xml:space="preserve">e par les </w:t>
            </w:r>
            <w:r>
              <w:rPr>
                <w:rtl w:val="0"/>
                <w:lang w:val="fr-FR"/>
              </w:rPr>
              <w:t>CM1 b de l</w:t>
            </w:r>
            <w:r>
              <w:rPr>
                <w:rtl w:val="0"/>
                <w:lang w:val="fr-FR"/>
              </w:rPr>
              <w:t>’é</w:t>
            </w:r>
            <w:r>
              <w:rPr>
                <w:rtl w:val="0"/>
                <w:lang w:val="fr-FR"/>
              </w:rPr>
              <w:t>cole Jacques Solomon</w:t>
            </w:r>
            <w:r>
              <w:rPr>
                <w:rtl w:val="0"/>
                <w:lang w:val="fr-FR"/>
              </w:rPr>
              <w:t xml:space="preserve"> en 2009</w:t>
            </w:r>
            <w:r>
              <w:rPr>
                <w:rtl w:val="0"/>
                <w:lang w:val="fr-FR"/>
              </w:rPr>
              <w:t xml:space="preserve"> </w:t>
            </w:r>
            <w:r>
              <w:rPr>
                <w:rtl w:val="0"/>
                <w:lang w:val="fr-FR"/>
              </w:rPr>
              <w:t xml:space="preserve">pour les 25 ans de Radio-Cartable. Les 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>l</w:t>
            </w:r>
            <w:r>
              <w:rPr>
                <w:rtl w:val="0"/>
                <w:lang w:val="fr-FR"/>
              </w:rPr>
              <w:t>è</w:t>
            </w:r>
            <w:r>
              <w:rPr>
                <w:rtl w:val="0"/>
                <w:lang w:val="fr-FR"/>
              </w:rPr>
              <w:t xml:space="preserve">ves interrogent Yolande </w:t>
            </w:r>
            <w:r>
              <w:rPr>
                <w:rtl w:val="0"/>
                <w:lang w:val="it-IT"/>
              </w:rPr>
              <w:t>Ciccarelli</w:t>
            </w:r>
            <w:r>
              <w:rPr>
                <w:rtl w:val="0"/>
                <w:lang w:val="fr-FR"/>
              </w:rPr>
              <w:t xml:space="preserve"> et Monique </w:t>
            </w:r>
            <w:r>
              <w:rPr>
                <w:rtl w:val="0"/>
                <w:lang w:val="fr-FR"/>
              </w:rPr>
              <w:t>Malevergne</w:t>
            </w:r>
            <w:r>
              <w:rPr>
                <w:rtl w:val="0"/>
                <w:lang w:val="fr-FR"/>
              </w:rPr>
              <w:t xml:space="preserve"> sur la radio : pourquoi est-ce un bon outil pour apprendre ? </w:t>
            </w:r>
          </w:p>
          <w:p>
            <w:pPr>
              <w:pStyle w:val="Corps A"/>
              <w:rPr>
                <w:lang w:val="fr-FR"/>
              </w:rPr>
            </w:pPr>
          </w:p>
          <w:p>
            <w:pPr>
              <w:pStyle w:val="Style de tableau 2"/>
              <w:bidi w:val="0"/>
              <w:ind w:left="0" w:right="0" w:firstLine="0"/>
              <w:jc w:val="left"/>
              <w:rPr>
                <w:b w:val="1"/>
                <w:bCs w:val="1"/>
                <w:color w:val="357ca2"/>
                <w:u w:color="357ca2"/>
                <w:rtl w:val="0"/>
              </w:rPr>
            </w:pPr>
            <w:r>
              <w:rPr>
                <w:b w:val="1"/>
                <w:bCs w:val="1"/>
                <w:color w:val="357ca2"/>
                <w:u w:color="357ca2"/>
                <w:rtl w:val="0"/>
                <w:lang w:val="fr-FR"/>
              </w:rPr>
              <w:t xml:space="preserve">14h17 : </w:t>
            </w:r>
            <w:r>
              <w:rPr>
                <w:b w:val="1"/>
                <w:bCs w:val="1"/>
                <w:color w:val="357ca2"/>
                <w:u w:color="357ca2"/>
                <w:rtl w:val="0"/>
                <w:lang w:val="fr-FR"/>
              </w:rPr>
              <w:t>« </w:t>
            </w:r>
            <w:r>
              <w:rPr>
                <w:b w:val="1"/>
                <w:bCs w:val="1"/>
                <w:color w:val="357ca2"/>
                <w:u w:color="357ca2"/>
                <w:rtl w:val="0"/>
                <w:lang w:val="fr-FR"/>
              </w:rPr>
              <w:t>Le loto des bruits</w:t>
            </w:r>
            <w:r>
              <w:rPr>
                <w:b w:val="1"/>
                <w:bCs w:val="1"/>
                <w:color w:val="357ca2"/>
                <w:u w:color="357ca2"/>
                <w:rtl w:val="0"/>
                <w:lang w:val="fr-FR"/>
              </w:rPr>
              <w:t xml:space="preserve"> » </w:t>
            </w:r>
          </w:p>
          <w:p>
            <w:pPr>
              <w:pStyle w:val="Style de tableau 2"/>
              <w:bidi w:val="0"/>
              <w:ind w:left="0" w:right="0" w:firstLine="0"/>
              <w:jc w:val="left"/>
              <w:rPr>
                <w:b w:val="1"/>
                <w:bCs w:val="1"/>
                <w:rtl w:val="0"/>
              </w:rPr>
            </w:pPr>
            <w:r>
              <w:rPr>
                <w:b w:val="1"/>
                <w:bCs w:val="1"/>
                <w:rtl w:val="0"/>
                <w:lang w:val="fr-FR"/>
              </w:rPr>
              <w:t>« </w:t>
            </w:r>
            <w:r>
              <w:rPr>
                <w:b w:val="1"/>
                <w:bCs w:val="1"/>
                <w:rtl w:val="0"/>
                <w:lang w:val="fr-FR"/>
              </w:rPr>
              <w:t>Les g</w:t>
            </w:r>
            <w:r>
              <w:rPr>
                <w:b w:val="1"/>
                <w:bCs w:val="1"/>
                <w:rtl w:val="0"/>
                <w:lang w:val="fr-FR"/>
              </w:rPr>
              <w:t>é</w:t>
            </w:r>
            <w:r>
              <w:rPr>
                <w:b w:val="1"/>
                <w:bCs w:val="1"/>
                <w:rtl w:val="0"/>
                <w:lang w:val="fr-FR"/>
              </w:rPr>
              <w:t>n</w:t>
            </w:r>
            <w:r>
              <w:rPr>
                <w:b w:val="1"/>
                <w:bCs w:val="1"/>
                <w:rtl w:val="0"/>
                <w:lang w:val="fr-FR"/>
              </w:rPr>
              <w:t>é</w:t>
            </w:r>
            <w:r>
              <w:rPr>
                <w:b w:val="1"/>
                <w:bCs w:val="1"/>
                <w:rtl w:val="0"/>
                <w:lang w:val="fr-FR"/>
              </w:rPr>
              <w:t>riques de Radio-Cartable</w:t>
            </w:r>
          </w:p>
          <w:p>
            <w:pPr>
              <w:pStyle w:val="Style de tableau 2"/>
            </w:pPr>
            <w:r>
              <w:rPr>
                <w:rtl w:val="0"/>
                <w:lang w:val="fr-FR"/>
              </w:rPr>
              <w:t>S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>quence r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>alis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>e par l</w:t>
            </w:r>
            <w:r>
              <w:rPr>
                <w:rtl w:val="0"/>
                <w:lang w:val="fr-FR"/>
              </w:rPr>
              <w:t>a classe-relais de CE2 a de l</w:t>
            </w:r>
            <w:r>
              <w:rPr>
                <w:rtl w:val="0"/>
                <w:lang w:val="fr-FR"/>
              </w:rPr>
              <w:t>’é</w:t>
            </w:r>
            <w:r>
              <w:rPr>
                <w:rtl w:val="0"/>
                <w:lang w:val="fr-FR"/>
              </w:rPr>
              <w:t>cole Maurice Thorez</w:t>
            </w:r>
            <w:r>
              <w:rPr>
                <w:rtl w:val="0"/>
                <w:lang w:val="fr-FR"/>
              </w:rPr>
              <w:t xml:space="preserve"> en 2009. R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 xml:space="preserve">pondre </w:t>
            </w:r>
            <w:r>
              <w:rPr>
                <w:rtl w:val="0"/>
                <w:lang w:val="fr-FR"/>
              </w:rPr>
              <w:t xml:space="preserve">à </w:t>
            </w:r>
            <w:r>
              <w:rPr>
                <w:rtl w:val="0"/>
                <w:lang w:val="fr-FR"/>
              </w:rPr>
              <w:t>un jeu, c</w:t>
            </w:r>
            <w:r>
              <w:rPr>
                <w:rtl w:val="0"/>
                <w:lang w:val="fr-FR"/>
              </w:rPr>
              <w:t>’</w:t>
            </w:r>
            <w:r>
              <w:rPr>
                <w:rtl w:val="0"/>
                <w:lang w:val="fr-FR"/>
              </w:rPr>
              <w:t>est amusant. Mais il n</w:t>
            </w:r>
            <w:r>
              <w:rPr>
                <w:rtl w:val="0"/>
                <w:lang w:val="fr-FR"/>
              </w:rPr>
              <w:t>’</w:t>
            </w:r>
            <w:r>
              <w:rPr>
                <w:rtl w:val="0"/>
                <w:lang w:val="fr-FR"/>
              </w:rPr>
              <w:t>est pas si facile de le fabriquer ! Alors, attention, il va falloir vous accrocher pour r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 xml:space="preserve">pondre </w:t>
            </w:r>
            <w:r>
              <w:rPr>
                <w:rtl w:val="0"/>
                <w:lang w:val="fr-FR"/>
              </w:rPr>
              <w:t xml:space="preserve">à </w:t>
            </w:r>
            <w:r>
              <w:rPr>
                <w:rtl w:val="0"/>
                <w:lang w:val="fr-FR"/>
              </w:rPr>
              <w:t>celui-ci</w:t>
            </w:r>
            <w:r>
              <w:rPr>
                <w:rtl w:val="0"/>
                <w:lang w:val="fr-FR"/>
              </w:rPr>
              <w:t xml:space="preserve">… </w:t>
            </w:r>
            <w:r>
              <w:rPr>
                <w:rtl w:val="0"/>
                <w:lang w:val="fr-FR"/>
              </w:rPr>
              <w:t>Mais si vous r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>ussissez, la fabrication d</w:t>
            </w:r>
            <w:r>
              <w:rPr>
                <w:rtl w:val="0"/>
                <w:lang w:val="fr-FR"/>
              </w:rPr>
              <w:t>’</w:t>
            </w:r>
            <w:r>
              <w:rPr>
                <w:rtl w:val="0"/>
                <w:lang w:val="fr-FR"/>
              </w:rPr>
              <w:t>un g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>n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>rique n</w:t>
            </w:r>
            <w:r>
              <w:rPr>
                <w:rtl w:val="0"/>
                <w:lang w:val="fr-FR"/>
              </w:rPr>
              <w:t>’</w:t>
            </w:r>
            <w:r>
              <w:rPr>
                <w:rtl w:val="0"/>
                <w:lang w:val="fr-FR"/>
              </w:rPr>
              <w:t xml:space="preserve">aura plus de secret pour vous ! </w:t>
            </w:r>
          </w:p>
          <w:p>
            <w:pPr>
              <w:pStyle w:val="Style de tableau 2"/>
              <w:bidi w:val="0"/>
              <w:ind w:left="0" w:right="0" w:firstLine="0"/>
              <w:jc w:val="left"/>
              <w:rPr>
                <w:i w:val="1"/>
                <w:iCs w:val="1"/>
                <w:rtl w:val="0"/>
              </w:rPr>
            </w:pPr>
            <w:r>
              <w:rPr>
                <w:i w:val="1"/>
                <w:iCs w:val="1"/>
                <w:rtl w:val="0"/>
                <w:lang w:val="fr-FR"/>
              </w:rPr>
              <w:t>T</w:t>
            </w:r>
            <w:r>
              <w:rPr>
                <w:i w:val="1"/>
                <w:iCs w:val="1"/>
                <w:rtl w:val="0"/>
                <w:lang w:val="fr-FR"/>
              </w:rPr>
              <w:t>é</w:t>
            </w:r>
            <w:r>
              <w:rPr>
                <w:i w:val="1"/>
                <w:iCs w:val="1"/>
                <w:rtl w:val="0"/>
                <w:lang w:val="fr-FR"/>
              </w:rPr>
              <w:t>l</w:t>
            </w:r>
            <w:r>
              <w:rPr>
                <w:i w:val="1"/>
                <w:iCs w:val="1"/>
                <w:rtl w:val="0"/>
                <w:lang w:val="fr-FR"/>
              </w:rPr>
              <w:t>é</w:t>
            </w:r>
            <w:r>
              <w:rPr>
                <w:i w:val="1"/>
                <w:iCs w:val="1"/>
                <w:rtl w:val="0"/>
                <w:lang w:val="fr-FR"/>
              </w:rPr>
              <w:t>chargez la grille d</w:t>
            </w:r>
            <w:r>
              <w:rPr>
                <w:i w:val="1"/>
                <w:iCs w:val="1"/>
                <w:rtl w:val="0"/>
                <w:lang w:val="fr-FR"/>
              </w:rPr>
              <w:t>’é</w:t>
            </w:r>
            <w:r>
              <w:rPr>
                <w:i w:val="1"/>
                <w:iCs w:val="1"/>
                <w:rtl w:val="0"/>
                <w:lang w:val="fr-FR"/>
              </w:rPr>
              <w:t>coute</w:t>
            </w:r>
          </w:p>
          <w:p>
            <w:pPr>
              <w:pStyle w:val="Style de tableau 2"/>
              <w:rPr>
                <w:i w:val="1"/>
                <w:iCs w:val="1"/>
              </w:rPr>
            </w:pPr>
          </w:p>
          <w:p>
            <w:pPr>
              <w:pStyle w:val="Style de tableau 2"/>
              <w:bidi w:val="0"/>
              <w:ind w:left="0" w:right="0" w:firstLine="0"/>
              <w:jc w:val="left"/>
              <w:rPr>
                <w:b w:val="1"/>
                <w:bCs w:val="1"/>
                <w:color w:val="357ca2"/>
                <w:u w:color="357ca2"/>
                <w:rtl w:val="0"/>
              </w:rPr>
            </w:pPr>
            <w:r>
              <w:rPr>
                <w:b w:val="1"/>
                <w:bCs w:val="1"/>
                <w:color w:val="357ca2"/>
                <w:u w:color="357ca2"/>
                <w:rtl w:val="0"/>
                <w:lang w:val="fr-FR"/>
              </w:rPr>
              <w:t>14h2</w:t>
            </w:r>
            <w:r>
              <w:rPr>
                <w:b w:val="1"/>
                <w:bCs w:val="1"/>
                <w:color w:val="357ca2"/>
                <w:u w:color="357ca2"/>
                <w:rtl w:val="0"/>
                <w:lang w:val="fr-FR"/>
              </w:rPr>
              <w:t>5</w:t>
            </w:r>
            <w:r>
              <w:rPr>
                <w:b w:val="1"/>
                <w:bCs w:val="1"/>
                <w:color w:val="357ca2"/>
                <w:u w:color="357ca2"/>
                <w:rtl w:val="0"/>
                <w:lang w:val="fr-FR"/>
              </w:rPr>
              <w:t xml:space="preserve"> : </w:t>
            </w:r>
            <w:r>
              <w:rPr>
                <w:b w:val="1"/>
                <w:bCs w:val="1"/>
                <w:color w:val="357ca2"/>
                <w:u w:color="357ca2"/>
                <w:rtl w:val="0"/>
                <w:lang w:val="fr-FR"/>
              </w:rPr>
              <w:t>« </w:t>
            </w:r>
            <w:r>
              <w:rPr>
                <w:b w:val="1"/>
                <w:bCs w:val="1"/>
                <w:color w:val="357ca2"/>
                <w:u w:color="357ca2"/>
                <w:rtl w:val="0"/>
                <w:lang w:val="fr-FR"/>
              </w:rPr>
              <w:t xml:space="preserve">Reportage dans mon cartable </w:t>
            </w:r>
            <w:r>
              <w:rPr>
                <w:b w:val="1"/>
                <w:bCs w:val="1"/>
                <w:color w:val="357ca2"/>
                <w:u w:color="357ca2"/>
                <w:rtl w:val="0"/>
                <w:lang w:val="fr-FR"/>
              </w:rPr>
              <w:t>»</w:t>
            </w:r>
          </w:p>
          <w:p>
            <w:pPr>
              <w:pStyle w:val="Style de tableau 2"/>
              <w:bidi w:val="0"/>
              <w:ind w:left="0" w:right="0" w:firstLine="0"/>
              <w:jc w:val="left"/>
              <w:rPr>
                <w:b w:val="1"/>
                <w:bCs w:val="1"/>
                <w:rtl w:val="0"/>
              </w:rPr>
            </w:pPr>
            <w:r>
              <w:rPr>
                <w:b w:val="1"/>
                <w:bCs w:val="1"/>
                <w:rtl w:val="0"/>
                <w:lang w:val="fr-FR"/>
              </w:rPr>
              <w:t>« </w:t>
            </w:r>
            <w:r>
              <w:rPr>
                <w:b w:val="1"/>
                <w:bCs w:val="1"/>
                <w:rtl w:val="0"/>
                <w:lang w:val="fr-FR"/>
              </w:rPr>
              <w:t>Les CE2 d</w:t>
            </w:r>
            <w:r>
              <w:rPr>
                <w:b w:val="1"/>
                <w:bCs w:val="1"/>
                <w:rtl w:val="0"/>
                <w:lang w:val="fr-FR"/>
              </w:rPr>
              <w:t>é</w:t>
            </w:r>
            <w:r>
              <w:rPr>
                <w:b w:val="1"/>
                <w:bCs w:val="1"/>
                <w:rtl w:val="0"/>
                <w:lang w:val="fr-FR"/>
              </w:rPr>
              <w:t>couvrent le Hand</w:t>
            </w:r>
            <w:r>
              <w:rPr>
                <w:b w:val="1"/>
                <w:bCs w:val="1"/>
                <w:rtl w:val="0"/>
                <w:lang w:val="fr-FR"/>
              </w:rPr>
              <w:t> »</w:t>
            </w:r>
          </w:p>
          <w:p>
            <w:pPr>
              <w:pStyle w:val="Style de tableau 2"/>
            </w:pPr>
            <w:r>
              <w:rPr>
                <w:rtl w:val="0"/>
                <w:lang w:val="fr-FR"/>
              </w:rPr>
              <w:t>Les enfants ont-ils pris go</w:t>
            </w:r>
            <w:r>
              <w:rPr>
                <w:rtl w:val="0"/>
                <w:lang w:val="fr-FR"/>
              </w:rPr>
              <w:t>û</w:t>
            </w:r>
            <w:r>
              <w:rPr>
                <w:rtl w:val="0"/>
                <w:lang w:val="fr-FR"/>
              </w:rPr>
              <w:t>t au hand en participant aux s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>ances propos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>es par l</w:t>
            </w:r>
            <w:r>
              <w:rPr>
                <w:rtl w:val="0"/>
                <w:lang w:val="fr-FR"/>
              </w:rPr>
              <w:t>’</w:t>
            </w:r>
            <w:r>
              <w:rPr>
                <w:rtl w:val="0"/>
                <w:lang w:val="fr-FR"/>
              </w:rPr>
              <w:t xml:space="preserve">US Ivry ? Vous pourrez 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>coutez leur avis et celui de leur ma</w:t>
            </w:r>
            <w:r>
              <w:rPr>
                <w:rtl w:val="0"/>
                <w:lang w:val="fr-FR"/>
              </w:rPr>
              <w:t>î</w:t>
            </w:r>
            <w:r>
              <w:rPr>
                <w:rtl w:val="0"/>
                <w:lang w:val="fr-FR"/>
              </w:rPr>
              <w:t>tresse ! L</w:t>
            </w:r>
            <w:r>
              <w:rPr>
                <w:rtl w:val="0"/>
                <w:lang w:val="fr-FR"/>
              </w:rPr>
              <w:t>’é</w:t>
            </w:r>
            <w:r>
              <w:rPr>
                <w:rtl w:val="0"/>
                <w:lang w:val="fr-FR"/>
              </w:rPr>
              <w:t>mission date de 2006</w:t>
            </w:r>
            <w:r>
              <w:rPr>
                <w:rtl w:val="0"/>
                <w:lang w:val="fr-FR"/>
              </w:rPr>
              <w:t xml:space="preserve">… </w:t>
            </w:r>
          </w:p>
          <w:p>
            <w:pPr>
              <w:pStyle w:val="Style de tableau 2"/>
            </w:pPr>
          </w:p>
          <w:p>
            <w:pPr>
              <w:pStyle w:val="Style de tableau 2"/>
              <w:bidi w:val="0"/>
              <w:ind w:left="0" w:right="0" w:firstLine="0"/>
              <w:jc w:val="left"/>
              <w:rPr>
                <w:b w:val="1"/>
                <w:bCs w:val="1"/>
                <w:color w:val="357ca2"/>
                <w:u w:color="357ca2"/>
                <w:rtl w:val="0"/>
              </w:rPr>
            </w:pPr>
            <w:r>
              <w:rPr>
                <w:b w:val="1"/>
                <w:bCs w:val="1"/>
                <w:color w:val="357ca2"/>
                <w:u w:color="357ca2"/>
                <w:rtl w:val="0"/>
                <w:lang w:val="fr-FR"/>
              </w:rPr>
              <w:t>14h3</w:t>
            </w:r>
            <w:r>
              <w:rPr>
                <w:b w:val="1"/>
                <w:bCs w:val="1"/>
                <w:color w:val="357ca2"/>
                <w:u w:color="357ca2"/>
                <w:rtl w:val="0"/>
                <w:lang w:val="fr-FR"/>
              </w:rPr>
              <w:t>2</w:t>
            </w:r>
            <w:r>
              <w:rPr>
                <w:b w:val="1"/>
                <w:bCs w:val="1"/>
                <w:color w:val="357ca2"/>
                <w:u w:color="357ca2"/>
                <w:rtl w:val="0"/>
                <w:lang w:val="fr-FR"/>
              </w:rPr>
              <w:t xml:space="preserve"> : </w:t>
            </w:r>
            <w:r>
              <w:rPr>
                <w:b w:val="1"/>
                <w:bCs w:val="1"/>
                <w:color w:val="357ca2"/>
                <w:u w:color="357ca2"/>
                <w:rtl w:val="0"/>
                <w:lang w:val="fr-FR"/>
              </w:rPr>
              <w:t>« </w:t>
            </w:r>
            <w:r>
              <w:rPr>
                <w:b w:val="1"/>
                <w:bCs w:val="1"/>
                <w:color w:val="357ca2"/>
                <w:u w:color="357ca2"/>
                <w:rtl w:val="0"/>
                <w:lang w:val="fr-FR"/>
              </w:rPr>
              <w:t>Conte avec moi</w:t>
            </w:r>
            <w:r>
              <w:rPr>
                <w:b w:val="1"/>
                <w:bCs w:val="1"/>
                <w:color w:val="357ca2"/>
                <w:u w:color="357ca2"/>
                <w:rtl w:val="0"/>
                <w:lang w:val="fr-FR"/>
              </w:rPr>
              <w:t> »</w:t>
            </w:r>
          </w:p>
          <w:p>
            <w:pPr>
              <w:pStyle w:val="Style de tableau 2"/>
              <w:bidi w:val="0"/>
              <w:ind w:left="0" w:right="0" w:firstLine="0"/>
              <w:jc w:val="left"/>
              <w:rPr>
                <w:b w:val="1"/>
                <w:bCs w:val="1"/>
                <w:rtl w:val="0"/>
              </w:rPr>
            </w:pPr>
            <w:r>
              <w:rPr>
                <w:b w:val="1"/>
                <w:bCs w:val="1"/>
                <w:rtl w:val="0"/>
                <w:lang w:val="fr-FR"/>
              </w:rPr>
              <w:t>« </w:t>
            </w:r>
            <w:r>
              <w:rPr>
                <w:b w:val="1"/>
                <w:bCs w:val="1"/>
                <w:rtl w:val="0"/>
                <w:lang w:val="fr-FR"/>
              </w:rPr>
              <w:t>La visite du ch</w:t>
            </w:r>
            <w:r>
              <w:rPr>
                <w:b w:val="1"/>
                <w:bCs w:val="1"/>
                <w:rtl w:val="0"/>
                <w:lang w:val="fr-FR"/>
              </w:rPr>
              <w:t>â</w:t>
            </w:r>
            <w:r>
              <w:rPr>
                <w:b w:val="1"/>
                <w:bCs w:val="1"/>
                <w:rtl w:val="0"/>
                <w:lang w:val="fr-FR"/>
              </w:rPr>
              <w:t>teau de Breteuil</w:t>
            </w:r>
            <w:r>
              <w:rPr>
                <w:b w:val="1"/>
                <w:bCs w:val="1"/>
                <w:rtl w:val="0"/>
                <w:lang w:val="fr-FR"/>
              </w:rPr>
              <w:t> </w:t>
            </w:r>
            <w:r>
              <w:rPr>
                <w:b w:val="1"/>
                <w:bCs w:val="1"/>
                <w:rtl w:val="0"/>
                <w:lang w:val="fr-FR"/>
              </w:rPr>
              <w:t xml:space="preserve">: les contes de Perrault </w:t>
            </w:r>
            <w:r>
              <w:rPr>
                <w:b w:val="1"/>
                <w:bCs w:val="1"/>
                <w:rtl w:val="0"/>
                <w:lang w:val="fr-FR"/>
              </w:rPr>
              <w:t xml:space="preserve">» </w:t>
            </w:r>
          </w:p>
          <w:p>
            <w:pPr>
              <w:pStyle w:val="Style de tableau 2"/>
            </w:pPr>
            <w:r>
              <w:rPr>
                <w:rtl w:val="0"/>
                <w:lang w:val="fr-FR"/>
              </w:rPr>
              <w:t>S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>quence r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>alis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 xml:space="preserve">e par les GS de maternelle </w:t>
            </w:r>
            <w:r>
              <w:rPr>
                <w:rtl w:val="0"/>
                <w:lang w:val="fr-FR"/>
              </w:rPr>
              <w:t xml:space="preserve">à </w:t>
            </w:r>
            <w:r>
              <w:rPr>
                <w:rtl w:val="0"/>
                <w:lang w:val="fr-FR"/>
              </w:rPr>
              <w:t>l</w:t>
            </w:r>
            <w:r>
              <w:rPr>
                <w:rtl w:val="0"/>
                <w:lang w:val="fr-FR"/>
              </w:rPr>
              <w:t>’é</w:t>
            </w:r>
            <w:r>
              <w:rPr>
                <w:rtl w:val="0"/>
                <w:lang w:val="fr-FR"/>
              </w:rPr>
              <w:t>cole Maurice Thorez, en fin d</w:t>
            </w:r>
            <w:r>
              <w:rPr>
                <w:rtl w:val="0"/>
                <w:lang w:val="fr-FR"/>
              </w:rPr>
              <w:t>’</w:t>
            </w:r>
            <w:r>
              <w:rPr>
                <w:rtl w:val="0"/>
                <w:lang w:val="fr-FR"/>
              </w:rPr>
              <w:t>ann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>e scolaire 2018-2019. Impressionn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>es par le ch</w:t>
            </w:r>
            <w:r>
              <w:rPr>
                <w:rtl w:val="0"/>
                <w:lang w:val="fr-FR"/>
              </w:rPr>
              <w:t>â</w:t>
            </w:r>
            <w:r>
              <w:rPr>
                <w:rtl w:val="0"/>
                <w:lang w:val="fr-FR"/>
              </w:rPr>
              <w:t>teau</w:t>
            </w:r>
            <w:r>
              <w:rPr>
                <w:rtl w:val="0"/>
                <w:lang w:val="fr-FR"/>
              </w:rPr>
              <w:t xml:space="preserve"> et les belles robes de princesses</w:t>
            </w:r>
            <w:r>
              <w:rPr>
                <w:rtl w:val="0"/>
                <w:lang w:val="fr-FR"/>
              </w:rPr>
              <w:t xml:space="preserve">, les filles ont compris </w:t>
            </w:r>
            <w:r>
              <w:rPr>
                <w:rtl w:val="0"/>
                <w:lang w:val="fr-FR"/>
              </w:rPr>
              <w:t xml:space="preserve">le message des contes traditionnels </w:t>
            </w:r>
            <w:r>
              <w:rPr>
                <w:rtl w:val="0"/>
                <w:lang w:val="fr-FR"/>
              </w:rPr>
              <w:t>: c</w:t>
            </w:r>
            <w:r>
              <w:rPr>
                <w:rtl w:val="0"/>
                <w:lang w:val="fr-FR"/>
              </w:rPr>
              <w:t>’</w:t>
            </w:r>
            <w:r>
              <w:rPr>
                <w:rtl w:val="0"/>
                <w:lang w:val="fr-FR"/>
              </w:rPr>
              <w:t>est s</w:t>
            </w:r>
            <w:r>
              <w:rPr>
                <w:rtl w:val="0"/>
                <w:lang w:val="fr-FR"/>
              </w:rPr>
              <w:t>û</w:t>
            </w:r>
            <w:r>
              <w:rPr>
                <w:rtl w:val="0"/>
                <w:lang w:val="fr-FR"/>
              </w:rPr>
              <w:t xml:space="preserve">r, le </w:t>
            </w:r>
            <w:r>
              <w:rPr>
                <w:i w:val="1"/>
                <w:iCs w:val="1"/>
                <w:rtl w:val="0"/>
                <w:lang w:val="fr-FR"/>
              </w:rPr>
              <w:t>nec plus ultra</w:t>
            </w:r>
            <w:r>
              <w:rPr>
                <w:rtl w:val="0"/>
                <w:lang w:val="fr-FR"/>
              </w:rPr>
              <w:t>, c</w:t>
            </w:r>
            <w:r>
              <w:rPr>
                <w:rtl w:val="0"/>
                <w:lang w:val="fr-FR"/>
              </w:rPr>
              <w:t>’</w:t>
            </w:r>
            <w:r>
              <w:rPr>
                <w:rtl w:val="0"/>
                <w:lang w:val="fr-FR"/>
              </w:rPr>
              <w:t>est d</w:t>
            </w:r>
            <w:r>
              <w:rPr>
                <w:rtl w:val="0"/>
                <w:lang w:val="fr-FR"/>
              </w:rPr>
              <w:t>’ê</w:t>
            </w:r>
            <w:r>
              <w:rPr>
                <w:rtl w:val="0"/>
                <w:lang w:val="fr-FR"/>
              </w:rPr>
              <w:t>tre belle et gentille</w:t>
            </w:r>
            <w:r>
              <w:rPr>
                <w:rtl w:val="0"/>
                <w:lang w:val="fr-FR"/>
              </w:rPr>
              <w:t xml:space="preserve">… </w:t>
            </w:r>
            <w:r>
              <w:rPr>
                <w:rtl w:val="0"/>
                <w:lang w:val="fr-FR"/>
              </w:rPr>
              <w:t xml:space="preserve">Le projet </w:t>
            </w:r>
            <w:r>
              <w:rPr>
                <w:rtl w:val="0"/>
                <w:lang w:val="fr-FR"/>
              </w:rPr>
              <w:t>« </w:t>
            </w:r>
            <w:r>
              <w:rPr>
                <w:rtl w:val="0"/>
                <w:lang w:val="fr-FR"/>
              </w:rPr>
              <w:t>Contes</w:t>
            </w:r>
            <w:r>
              <w:rPr>
                <w:rtl w:val="0"/>
                <w:lang w:val="fr-FR"/>
              </w:rPr>
              <w:t xml:space="preserve"> » </w:t>
            </w:r>
            <w:r>
              <w:rPr>
                <w:rtl w:val="0"/>
                <w:lang w:val="fr-FR"/>
              </w:rPr>
              <w:t>de la ma</w:t>
            </w:r>
            <w:r>
              <w:rPr>
                <w:rtl w:val="0"/>
                <w:lang w:val="fr-FR"/>
              </w:rPr>
              <w:t>î</w:t>
            </w:r>
            <w:r>
              <w:rPr>
                <w:rtl w:val="0"/>
                <w:lang w:val="fr-FR"/>
              </w:rPr>
              <w:t>tresse a pourtant un deuxi</w:t>
            </w:r>
            <w:r>
              <w:rPr>
                <w:rtl w:val="0"/>
                <w:lang w:val="fr-FR"/>
              </w:rPr>
              <w:t>è</w:t>
            </w:r>
            <w:r>
              <w:rPr>
                <w:rtl w:val="0"/>
                <w:lang w:val="fr-FR"/>
              </w:rPr>
              <w:t xml:space="preserve">me volet, </w:t>
            </w:r>
            <w:r>
              <w:rPr>
                <w:rtl w:val="0"/>
                <w:lang w:val="fr-FR"/>
              </w:rPr>
              <w:t xml:space="preserve">à </w:t>
            </w:r>
            <w:r>
              <w:rPr>
                <w:rtl w:val="0"/>
                <w:lang w:val="fr-FR"/>
              </w:rPr>
              <w:t xml:space="preserve">venir la semaine prochaine. (illustration musicale : Aldebert, </w:t>
            </w:r>
            <w:r>
              <w:rPr>
                <w:i w:val="1"/>
                <w:iCs w:val="1"/>
                <w:rtl w:val="0"/>
                <w:lang w:val="fr-FR"/>
              </w:rPr>
              <w:t>J</w:t>
            </w:r>
            <w:r>
              <w:rPr>
                <w:i w:val="1"/>
                <w:iCs w:val="1"/>
                <w:rtl w:val="0"/>
                <w:lang w:val="fr-FR"/>
              </w:rPr>
              <w:t>’</w:t>
            </w:r>
            <w:r>
              <w:rPr>
                <w:i w:val="1"/>
                <w:iCs w:val="1"/>
                <w:rtl w:val="0"/>
                <w:lang w:val="fr-FR"/>
              </w:rPr>
              <w:t>ai peur du noir</w:t>
            </w:r>
            <w:r>
              <w:rPr>
                <w:rtl w:val="0"/>
                <w:lang w:val="fr-FR"/>
              </w:rPr>
              <w:t>)</w:t>
            </w:r>
          </w:p>
          <w:p>
            <w:pPr>
              <w:pStyle w:val="Style de tableau 2"/>
            </w:pPr>
          </w:p>
          <w:p>
            <w:pPr>
              <w:pStyle w:val="Style de tableau 2"/>
              <w:bidi w:val="0"/>
              <w:ind w:left="0" w:right="0" w:firstLine="0"/>
              <w:jc w:val="left"/>
              <w:rPr>
                <w:b w:val="1"/>
                <w:bCs w:val="1"/>
                <w:color w:val="357ca2"/>
                <w:u w:color="357ca2"/>
                <w:rtl w:val="0"/>
              </w:rPr>
            </w:pPr>
            <w:r>
              <w:rPr>
                <w:b w:val="1"/>
                <w:bCs w:val="1"/>
                <w:color w:val="357ca2"/>
                <w:u w:color="357ca2"/>
                <w:rtl w:val="0"/>
                <w:lang w:val="fr-FR"/>
              </w:rPr>
              <w:t>14h4</w:t>
            </w:r>
            <w:r>
              <w:rPr>
                <w:b w:val="1"/>
                <w:bCs w:val="1"/>
                <w:color w:val="357ca2"/>
                <w:u w:color="357ca2"/>
                <w:rtl w:val="0"/>
                <w:lang w:val="fr-FR"/>
              </w:rPr>
              <w:t>2</w:t>
            </w:r>
            <w:r>
              <w:rPr>
                <w:b w:val="1"/>
                <w:bCs w:val="1"/>
                <w:color w:val="357ca2"/>
                <w:u w:color="357ca2"/>
                <w:rtl w:val="0"/>
                <w:lang w:val="fr-FR"/>
              </w:rPr>
              <w:t xml:space="preserve"> : </w:t>
            </w:r>
            <w:r>
              <w:rPr>
                <w:b w:val="1"/>
                <w:bCs w:val="1"/>
                <w:color w:val="357ca2"/>
                <w:u w:color="357ca2"/>
                <w:rtl w:val="0"/>
                <w:lang w:val="fr-FR"/>
              </w:rPr>
              <w:t>« </w:t>
            </w:r>
            <w:r>
              <w:rPr>
                <w:b w:val="1"/>
                <w:bCs w:val="1"/>
                <w:color w:val="357ca2"/>
                <w:u w:color="357ca2"/>
                <w:rtl w:val="0"/>
                <w:lang w:val="fr-FR"/>
              </w:rPr>
              <w:t>Les petits correspondants du th</w:t>
            </w:r>
            <w:r>
              <w:rPr>
                <w:b w:val="1"/>
                <w:bCs w:val="1"/>
                <w:color w:val="357ca2"/>
                <w:u w:color="357ca2"/>
                <w:rtl w:val="0"/>
                <w:lang w:val="fr-FR"/>
              </w:rPr>
              <w:t>éâ</w:t>
            </w:r>
            <w:r>
              <w:rPr>
                <w:b w:val="1"/>
                <w:bCs w:val="1"/>
                <w:color w:val="357ca2"/>
                <w:u w:color="357ca2"/>
                <w:rtl w:val="0"/>
                <w:lang w:val="fr-FR"/>
              </w:rPr>
              <w:t>tre</w:t>
            </w:r>
            <w:r>
              <w:rPr>
                <w:b w:val="1"/>
                <w:bCs w:val="1"/>
                <w:color w:val="357ca2"/>
                <w:u w:color="357ca2"/>
                <w:rtl w:val="0"/>
                <w:lang w:val="fr-FR"/>
              </w:rPr>
              <w:t xml:space="preserve"> » </w:t>
            </w:r>
          </w:p>
          <w:p>
            <w:pPr>
              <w:pStyle w:val="Style de tableau 2"/>
              <w:bidi w:val="0"/>
              <w:ind w:left="0" w:right="0" w:firstLine="0"/>
              <w:jc w:val="left"/>
              <w:rPr>
                <w:b w:val="1"/>
                <w:bCs w:val="1"/>
                <w:rtl w:val="0"/>
              </w:rPr>
            </w:pPr>
            <w:r>
              <w:rPr>
                <w:b w:val="1"/>
                <w:bCs w:val="1"/>
                <w:rtl w:val="0"/>
                <w:lang w:val="fr-FR"/>
              </w:rPr>
              <w:t>« </w:t>
            </w:r>
            <w:r>
              <w:rPr>
                <w:b w:val="1"/>
                <w:bCs w:val="1"/>
                <w:i w:val="1"/>
                <w:iCs w:val="1"/>
                <w:rtl w:val="0"/>
                <w:lang w:val="fr-FR"/>
              </w:rPr>
              <w:t>Le petit chaperon en sweat rouge</w:t>
            </w:r>
            <w:r>
              <w:rPr>
                <w:b w:val="1"/>
                <w:bCs w:val="1"/>
                <w:rtl w:val="0"/>
                <w:lang w:val="fr-FR"/>
              </w:rPr>
              <w:t xml:space="preserve">, de </w:t>
            </w:r>
            <w:r>
              <w:rPr>
                <w:b w:val="1"/>
                <w:bCs w:val="1"/>
                <w:rtl w:val="0"/>
              </w:rPr>
              <w:t>D</w:t>
            </w:r>
            <w:r>
              <w:rPr>
                <w:b w:val="1"/>
                <w:bCs w:val="1"/>
                <w:rtl w:val="0"/>
              </w:rPr>
              <w:t xml:space="preserve">’ </w:t>
            </w:r>
            <w:r>
              <w:rPr>
                <w:b w:val="1"/>
                <w:bCs w:val="1"/>
                <w:rtl w:val="0"/>
                <w:lang w:val="pt-PT"/>
              </w:rPr>
              <w:t>de Kabal</w:t>
            </w:r>
            <w:r>
              <w:rPr>
                <w:b w:val="1"/>
                <w:bCs w:val="1"/>
                <w:rtl w:val="0"/>
                <w:lang w:val="fr-FR"/>
              </w:rPr>
              <w:t> »</w:t>
            </w:r>
          </w:p>
          <w:p>
            <w:pPr>
              <w:pStyle w:val="Style de tableau 2"/>
            </w:pPr>
            <w:r>
              <w:rPr>
                <w:rtl w:val="0"/>
                <w:lang w:val="fr-FR"/>
              </w:rPr>
              <w:t>S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>quence</w:t>
            </w:r>
            <w:r>
              <w:rPr>
                <w:rtl w:val="0"/>
                <w:lang w:val="fr-FR"/>
              </w:rPr>
              <w:t>s</w:t>
            </w:r>
            <w:r>
              <w:rPr>
                <w:rtl w:val="0"/>
                <w:lang w:val="fr-FR"/>
              </w:rPr>
              <w:t xml:space="preserve"> r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>alis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>e</w:t>
            </w:r>
            <w:r>
              <w:rPr>
                <w:rtl w:val="0"/>
                <w:lang w:val="fr-FR"/>
              </w:rPr>
              <w:t>s</w:t>
            </w:r>
            <w:r>
              <w:rPr>
                <w:rtl w:val="0"/>
                <w:lang w:val="fr-FR"/>
              </w:rPr>
              <w:t xml:space="preserve"> par les </w:t>
            </w:r>
            <w:r>
              <w:rPr>
                <w:rtl w:val="0"/>
                <w:lang w:val="fr-FR"/>
              </w:rPr>
              <w:t>CM1 a</w:t>
            </w:r>
            <w:r>
              <w:rPr>
                <w:rtl w:val="0"/>
                <w:lang w:val="fr-FR"/>
              </w:rPr>
              <w:t xml:space="preserve"> de l</w:t>
            </w:r>
            <w:r>
              <w:rPr>
                <w:rtl w:val="0"/>
                <w:lang w:val="fr-FR"/>
              </w:rPr>
              <w:t>’é</w:t>
            </w:r>
            <w:r>
              <w:rPr>
                <w:rtl w:val="0"/>
                <w:lang w:val="fr-FR"/>
              </w:rPr>
              <w:t xml:space="preserve">cole Einstein en 2011-2012. </w:t>
            </w:r>
          </w:p>
          <w:p>
            <w:pPr>
              <w:pStyle w:val="Style de tableau 2"/>
            </w:pPr>
            <w:r>
              <w:rPr>
                <w:rtl w:val="0"/>
                <w:lang w:val="fr-FR"/>
              </w:rPr>
              <w:t xml:space="preserve">Les 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>l</w:t>
            </w:r>
            <w:r>
              <w:rPr>
                <w:rtl w:val="0"/>
                <w:lang w:val="fr-FR"/>
              </w:rPr>
              <w:t>è</w:t>
            </w:r>
            <w:r>
              <w:rPr>
                <w:rtl w:val="0"/>
                <w:lang w:val="fr-FR"/>
              </w:rPr>
              <w:t>ves vous pr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>sentent cette version contemporaine et inspirante du conte traditionnel, puis ont la chance de partager avec les artistes autour de leurs choix d</w:t>
            </w:r>
            <w:r>
              <w:rPr>
                <w:rtl w:val="0"/>
                <w:lang w:val="fr-FR"/>
              </w:rPr>
              <w:t>’é</w:t>
            </w:r>
            <w:r>
              <w:rPr>
                <w:rtl w:val="0"/>
                <w:lang w:val="fr-FR"/>
              </w:rPr>
              <w:t>criture et de mise en sc</w:t>
            </w:r>
            <w:r>
              <w:rPr>
                <w:rtl w:val="0"/>
                <w:lang w:val="fr-FR"/>
              </w:rPr>
              <w:t>è</w:t>
            </w:r>
            <w:r>
              <w:rPr>
                <w:rtl w:val="0"/>
                <w:lang w:val="fr-FR"/>
              </w:rPr>
              <w:t xml:space="preserve">ne. Une belle rencontre ! </w:t>
            </w:r>
          </w:p>
        </w:tc>
        <w:tc>
          <w:tcPr>
            <w:tcW w:type="dxa" w:w="72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</w:pPr>
            <w:r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  <w:drawing>
                <wp:inline distT="0" distB="0" distL="0" distR="0">
                  <wp:extent cx="4625113" cy="1927747"/>
                  <wp:effectExtent l="0" t="0" r="0" b="0"/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5113" cy="192774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Par défaut"/>
            </w:pPr>
          </w:p>
          <w:p>
            <w:pPr>
              <w:pStyle w:val="Par défaut"/>
              <w:bidi w:val="0"/>
              <w:ind w:left="0" w:right="0" w:firstLine="0"/>
              <w:jc w:val="center"/>
              <w:rPr>
                <w:b w:val="1"/>
                <w:bCs w:val="1"/>
                <w:color w:val="ad1915"/>
                <w:sz w:val="26"/>
                <w:szCs w:val="26"/>
                <w:u w:color="ad1915"/>
                <w:rtl w:val="0"/>
              </w:rPr>
            </w:pPr>
            <w:r>
              <w:rPr>
                <w:b w:val="1"/>
                <w:bCs w:val="1"/>
                <w:color w:val="ad1915"/>
                <w:sz w:val="26"/>
                <w:szCs w:val="26"/>
                <w:u w:color="ad1915"/>
                <w:rtl w:val="0"/>
                <w:lang w:val="fr-FR"/>
              </w:rPr>
              <w:t xml:space="preserve">Bonne </w:t>
            </w:r>
            <w:r>
              <w:rPr>
                <w:b w:val="1"/>
                <w:bCs w:val="1"/>
                <w:color w:val="ad1915"/>
                <w:sz w:val="26"/>
                <w:szCs w:val="26"/>
                <w:u w:color="ad1915"/>
                <w:rtl w:val="0"/>
                <w:lang w:val="fr-FR"/>
              </w:rPr>
              <w:t>é</w:t>
            </w:r>
            <w:r>
              <w:rPr>
                <w:b w:val="1"/>
                <w:bCs w:val="1"/>
                <w:color w:val="ad1915"/>
                <w:sz w:val="26"/>
                <w:szCs w:val="26"/>
                <w:u w:color="ad1915"/>
                <w:rtl w:val="0"/>
                <w:lang w:val="fr-FR"/>
              </w:rPr>
              <w:t xml:space="preserve">coute </w:t>
            </w:r>
            <w:r>
              <w:rPr>
                <w:b w:val="1"/>
                <w:bCs w:val="1"/>
                <w:color w:val="ad1915"/>
                <w:sz w:val="26"/>
                <w:szCs w:val="26"/>
                <w:u w:color="ad1915"/>
                <w:rtl w:val="0"/>
                <w:lang w:val="fr-FR"/>
              </w:rPr>
              <w:t xml:space="preserve">à </w:t>
            </w:r>
            <w:r>
              <w:rPr>
                <w:b w:val="1"/>
                <w:bCs w:val="1"/>
                <w:color w:val="ad1915"/>
                <w:sz w:val="26"/>
                <w:szCs w:val="26"/>
                <w:u w:color="ad1915"/>
                <w:rtl w:val="0"/>
                <w:lang w:val="fr-FR"/>
              </w:rPr>
              <w:t>tou</w:t>
            </w:r>
            <w:r>
              <w:rPr>
                <w:b w:val="1"/>
                <w:bCs w:val="1"/>
                <w:color w:val="ad1915"/>
                <w:sz w:val="26"/>
                <w:szCs w:val="26"/>
                <w:u w:color="ad1915"/>
                <w:rtl w:val="0"/>
                <w:lang w:val="fr-FR"/>
              </w:rPr>
              <w:t>·</w:t>
            </w:r>
            <w:r>
              <w:rPr>
                <w:b w:val="1"/>
                <w:bCs w:val="1"/>
                <w:color w:val="ad1915"/>
                <w:sz w:val="26"/>
                <w:szCs w:val="26"/>
                <w:u w:color="ad1915"/>
                <w:rtl w:val="0"/>
                <w:lang w:val="fr-FR"/>
              </w:rPr>
              <w:t>te</w:t>
            </w:r>
            <w:r>
              <w:rPr>
                <w:b w:val="1"/>
                <w:bCs w:val="1"/>
                <w:color w:val="ad1915"/>
                <w:sz w:val="26"/>
                <w:szCs w:val="26"/>
                <w:u w:color="ad1915"/>
                <w:rtl w:val="0"/>
                <w:lang w:val="fr-FR"/>
              </w:rPr>
              <w:t>·</w:t>
            </w:r>
            <w:r>
              <w:rPr>
                <w:b w:val="1"/>
                <w:bCs w:val="1"/>
                <w:color w:val="ad1915"/>
                <w:sz w:val="26"/>
                <w:szCs w:val="26"/>
                <w:u w:color="ad1915"/>
                <w:rtl w:val="0"/>
                <w:lang w:val="fr-FR"/>
              </w:rPr>
              <w:t xml:space="preserve">s ! </w:t>
            </w:r>
          </w:p>
          <w:p>
            <w:pPr>
              <w:pStyle w:val="Par défaut"/>
            </w:pPr>
          </w:p>
          <w:p>
            <w:pPr>
              <w:pStyle w:val="Par défaut"/>
            </w:pPr>
            <w:r>
              <w:rPr>
                <w:rFonts w:cs="Arial Unicode MS" w:eastAsia="Arial Unicode MS"/>
                <w:rtl w:val="0"/>
                <w:lang w:val="fr-FR"/>
              </w:rPr>
              <w:t>Retrouvez l</w:t>
            </w:r>
            <w:r>
              <w:rPr>
                <w:rFonts w:cs="Arial Unicode MS" w:eastAsia="Arial Unicode MS" w:hint="default"/>
                <w:rtl w:val="0"/>
                <w:lang w:val="fr-FR"/>
              </w:rPr>
              <w:t>’é</w:t>
            </w:r>
            <w:r>
              <w:rPr>
                <w:rFonts w:cs="Arial Unicode MS" w:eastAsia="Arial Unicode MS"/>
                <w:rtl w:val="0"/>
                <w:lang w:val="fr-FR"/>
              </w:rPr>
              <w:t xml:space="preserve">mission chaque jeudi en direct de 14h </w:t>
            </w:r>
            <w:r>
              <w:rPr>
                <w:rFonts w:cs="Arial Unicode MS" w:eastAsia="Arial Unicode MS" w:hint="default"/>
                <w:rtl w:val="0"/>
                <w:lang w:val="fr-FR"/>
              </w:rPr>
              <w:t xml:space="preserve">à </w:t>
            </w:r>
            <w:r>
              <w:rPr>
                <w:rFonts w:cs="Arial Unicode MS" w:eastAsia="Arial Unicode MS"/>
                <w:rtl w:val="0"/>
                <w:lang w:val="fr-FR"/>
              </w:rPr>
              <w:t xml:space="preserve">15h sur 89.4 FM !! Vous souhaitez </w:t>
            </w:r>
            <w:r>
              <w:rPr>
                <w:rFonts w:cs="Arial Unicode MS" w:eastAsia="Arial Unicode MS" w:hint="default"/>
                <w:rtl w:val="0"/>
                <w:lang w:val="fr-FR"/>
              </w:rPr>
              <w:t>é</w:t>
            </w:r>
            <w:r>
              <w:rPr>
                <w:rFonts w:cs="Arial Unicode MS" w:eastAsia="Arial Unicode MS"/>
                <w:rtl w:val="0"/>
                <w:lang w:val="fr-FR"/>
              </w:rPr>
              <w:t>couter l</w:t>
            </w:r>
            <w:r>
              <w:rPr>
                <w:rFonts w:cs="Arial Unicode MS" w:eastAsia="Arial Unicode MS" w:hint="default"/>
                <w:rtl w:val="0"/>
                <w:lang w:val="fr-FR"/>
              </w:rPr>
              <w:t>’é</w:t>
            </w:r>
            <w:r>
              <w:rPr>
                <w:rFonts w:cs="Arial Unicode MS" w:eastAsia="Arial Unicode MS"/>
                <w:rtl w:val="0"/>
                <w:lang w:val="fr-FR"/>
              </w:rPr>
              <w:t>mission en diff</w:t>
            </w:r>
            <w:r>
              <w:rPr>
                <w:rFonts w:cs="Arial Unicode MS" w:eastAsia="Arial Unicode MS" w:hint="default"/>
                <w:rtl w:val="0"/>
                <w:lang w:val="fr-FR"/>
              </w:rPr>
              <w:t>é</w:t>
            </w:r>
            <w:r>
              <w:rPr>
                <w:rFonts w:cs="Arial Unicode MS" w:eastAsia="Arial Unicode MS"/>
                <w:rtl w:val="0"/>
                <w:lang w:val="fr-FR"/>
              </w:rPr>
              <w:t>r</w:t>
            </w:r>
            <w:r>
              <w:rPr>
                <w:rFonts w:cs="Arial Unicode MS" w:eastAsia="Arial Unicode MS" w:hint="default"/>
                <w:rtl w:val="0"/>
                <w:lang w:val="fr-FR"/>
              </w:rPr>
              <w:t xml:space="preserve">é </w:t>
            </w:r>
            <w:r>
              <w:rPr>
                <w:rFonts w:cs="Arial Unicode MS" w:eastAsia="Arial Unicode MS"/>
                <w:rtl w:val="0"/>
                <w:lang w:val="fr-FR"/>
              </w:rPr>
              <w:t xml:space="preserve">? Rendez-vous sur le site internet de Radio-Cartable : </w:t>
            </w:r>
          </w:p>
          <w:p>
            <w:pPr>
              <w:pStyle w:val="Par défaut"/>
            </w:pPr>
          </w:p>
          <w:p>
            <w:pPr>
              <w:pStyle w:val="Par défaut"/>
              <w:bidi w:val="0"/>
              <w:ind w:left="0" w:right="0" w:firstLine="0"/>
              <w:jc w:val="center"/>
              <w:rPr>
                <w:color w:val="357ca2"/>
                <w:u w:color="357ca2"/>
                <w:rtl w:val="0"/>
              </w:rPr>
            </w:pPr>
            <w:r>
              <w:rPr>
                <w:rStyle w:val="Hyperlink.0"/>
                <w:color w:val="357ca2"/>
                <w:u w:color="357ca2"/>
              </w:rPr>
              <w:fldChar w:fldCharType="begin" w:fldLock="0"/>
            </w:r>
            <w:r>
              <w:rPr>
                <w:rStyle w:val="Hyperlink.0"/>
                <w:color w:val="357ca2"/>
                <w:u w:color="357ca2"/>
              </w:rPr>
              <w:instrText xml:space="preserve"> HYPERLINK "http://radio-cartable-ouvaton.org"</w:instrText>
            </w:r>
            <w:r>
              <w:rPr>
                <w:rStyle w:val="Hyperlink.0"/>
                <w:color w:val="357ca2"/>
                <w:u w:color="357ca2"/>
              </w:rPr>
              <w:fldChar w:fldCharType="separate" w:fldLock="0"/>
            </w:r>
            <w:r>
              <w:rPr>
                <w:rStyle w:val="Hyperlink.0"/>
                <w:color w:val="357ca2"/>
                <w:u w:color="357ca2"/>
                <w:rtl w:val="0"/>
                <w:lang w:val="en-US"/>
              </w:rPr>
              <w:t>http://radio-cartable-ouvaton.org</w:t>
            </w:r>
            <w:r>
              <w:rPr>
                <w:color w:val="357ca2"/>
                <w:u w:color="357ca2"/>
              </w:rPr>
              <w:fldChar w:fldCharType="end" w:fldLock="0"/>
            </w:r>
          </w:p>
          <w:p>
            <w:pPr>
              <w:pStyle w:val="Par défaut"/>
            </w:pPr>
            <w:r>
              <w:rPr>
                <w:rStyle w:val="Aucun"/>
                <w:rFonts w:cs="Arial Unicode MS" w:eastAsia="Arial Unicode MS"/>
                <w:rtl w:val="0"/>
                <w:lang w:val="fr-FR"/>
              </w:rPr>
              <w:t>Suivez Radio-Cartable sur Twitter et partagez avec nous vos retours, suggestions et id</w:t>
            </w:r>
            <w:r>
              <w:rPr>
                <w:rStyle w:val="Aucun"/>
                <w:rFonts w:cs="Arial Unicode MS" w:eastAsia="Arial Unicode MS" w:hint="default"/>
                <w:rtl w:val="0"/>
                <w:lang w:val="fr-FR"/>
              </w:rPr>
              <w:t>é</w:t>
            </w:r>
            <w:r>
              <w:rPr>
                <w:rStyle w:val="Aucun"/>
                <w:rFonts w:cs="Arial Unicode MS" w:eastAsia="Arial Unicode MS"/>
                <w:rtl w:val="0"/>
                <w:lang w:val="fr-FR"/>
              </w:rPr>
              <w:t xml:space="preserve">es ! </w:t>
            </w:r>
          </w:p>
          <w:p>
            <w:pPr>
              <w:pStyle w:val="Par défaut"/>
              <w:bidi w:val="0"/>
              <w:ind w:left="0" w:right="0" w:firstLine="0"/>
              <w:jc w:val="center"/>
              <w:rPr>
                <w:color w:val="165778"/>
                <w:u w:color="165778"/>
                <w:rtl w:val="0"/>
              </w:rPr>
            </w:pPr>
            <w:r>
              <w:rPr>
                <w:rStyle w:val="Hyperlink.0"/>
                <w:color w:val="165778"/>
                <w:u w:color="165778"/>
              </w:rPr>
              <w:fldChar w:fldCharType="begin" w:fldLock="0"/>
            </w:r>
            <w:r>
              <w:rPr>
                <w:rStyle w:val="Hyperlink.0"/>
                <w:color w:val="165778"/>
                <w:u w:color="165778"/>
              </w:rPr>
              <w:instrText xml:space="preserve"> HYPERLINK "https://twitter.com/radiocartable"</w:instrText>
            </w:r>
            <w:r>
              <w:rPr>
                <w:rStyle w:val="Hyperlink.0"/>
                <w:color w:val="165778"/>
                <w:u w:color="165778"/>
              </w:rPr>
              <w:fldChar w:fldCharType="separate" w:fldLock="0"/>
            </w:r>
            <w:r>
              <w:rPr>
                <w:rStyle w:val="Hyperlink.0"/>
                <w:color w:val="165778"/>
                <w:u w:color="165778"/>
                <w:rtl w:val="0"/>
                <w:lang w:val="en-US"/>
              </w:rPr>
              <w:t>https://twitter.com/radiocartable</w:t>
            </w:r>
            <w:r>
              <w:rPr>
                <w:color w:val="165778"/>
                <w:u w:color="165778"/>
              </w:rPr>
              <w:fldChar w:fldCharType="end" w:fldLock="0"/>
            </w:r>
          </w:p>
          <w:p>
            <w:pPr>
              <w:pStyle w:val="Par défaut"/>
            </w:pPr>
          </w:p>
          <w:p>
            <w:pPr>
              <w:pStyle w:val="Par défaut"/>
              <w:jc w:val="center"/>
            </w:pPr>
            <w:r>
              <w:rPr>
                <w:rStyle w:val="Aucun"/>
                <w:rtl w:val="0"/>
                <w:lang w:val="fr-FR"/>
              </w:rPr>
              <w:t xml:space="preserve">Pour contacter Radio-Cartable, rien de plus simple : </w:t>
            </w:r>
          </w:p>
          <w:p>
            <w:pPr>
              <w:pStyle w:val="Par défaut"/>
              <w:jc w:val="center"/>
            </w:pPr>
            <w:r>
              <w:rPr>
                <w:rStyle w:val="Aucun"/>
                <w:rtl w:val="0"/>
                <w:lang w:val="fr-FR"/>
              </w:rPr>
              <w:t>Studio d</w:t>
            </w:r>
            <w:r>
              <w:rPr>
                <w:rStyle w:val="Aucun"/>
                <w:rtl w:val="0"/>
                <w:lang w:val="fr-FR"/>
              </w:rPr>
              <w:t>’</w:t>
            </w:r>
            <w:r>
              <w:rPr>
                <w:rStyle w:val="Aucun"/>
                <w:rtl w:val="0"/>
                <w:lang w:val="fr-FR"/>
              </w:rPr>
              <w:t xml:space="preserve">enregistrement </w:t>
            </w:r>
          </w:p>
          <w:p>
            <w:pPr>
              <w:pStyle w:val="Par défaut"/>
              <w:jc w:val="center"/>
            </w:pPr>
            <w:r>
              <w:rPr>
                <w:rStyle w:val="Aucun"/>
                <w:rtl w:val="0"/>
                <w:lang w:val="fr-FR"/>
              </w:rPr>
              <w:t>Implant</w:t>
            </w:r>
            <w:r>
              <w:rPr>
                <w:rStyle w:val="Aucun"/>
                <w:rtl w:val="0"/>
                <w:lang w:val="fr-FR"/>
              </w:rPr>
              <w:t xml:space="preserve">é à </w:t>
            </w:r>
            <w:r>
              <w:rPr>
                <w:rStyle w:val="Aucun"/>
                <w:rtl w:val="0"/>
                <w:lang w:val="fr-FR"/>
              </w:rPr>
              <w:t>l</w:t>
            </w:r>
            <w:r>
              <w:rPr>
                <w:rStyle w:val="Aucun"/>
                <w:rtl w:val="0"/>
                <w:lang w:val="fr-FR"/>
              </w:rPr>
              <w:t>’é</w:t>
            </w:r>
            <w:r>
              <w:rPr>
                <w:rStyle w:val="Aucun"/>
                <w:rtl w:val="0"/>
                <w:lang w:val="fr-FR"/>
              </w:rPr>
              <w:t xml:space="preserve">cole M. Thorez B </w:t>
            </w:r>
          </w:p>
          <w:p>
            <w:pPr>
              <w:pStyle w:val="Par défaut"/>
              <w:bidi w:val="0"/>
              <w:ind w:left="0" w:right="0" w:firstLine="0"/>
              <w:jc w:val="center"/>
              <w:rPr>
                <w:b w:val="1"/>
                <w:bCs w:val="1"/>
                <w:rtl w:val="0"/>
              </w:rPr>
            </w:pPr>
            <w:r>
              <w:rPr>
                <w:rStyle w:val="Aucun"/>
                <w:b w:val="1"/>
                <w:bCs w:val="1"/>
                <w:rtl w:val="0"/>
                <w:lang w:val="fr-FR"/>
              </w:rPr>
              <w:t xml:space="preserve">01 45 21 46 75 </w:t>
            </w:r>
          </w:p>
          <w:p>
            <w:pPr>
              <w:pStyle w:val="Par défaut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Hyperlink.0"/>
                <w:b w:val="1"/>
                <w:bCs w:val="1"/>
              </w:rPr>
              <w:fldChar w:fldCharType="begin" w:fldLock="0"/>
            </w:r>
            <w:r>
              <w:rPr>
                <w:rStyle w:val="Hyperlink.0"/>
                <w:b w:val="1"/>
                <w:bCs w:val="1"/>
              </w:rPr>
              <w:instrText xml:space="preserve"> HYPERLINK "mailto:radio-cartable@ouvaton.org"</w:instrText>
            </w:r>
            <w:r>
              <w:rPr>
                <w:rStyle w:val="Hyperlink.0"/>
                <w:b w:val="1"/>
                <w:bCs w:val="1"/>
              </w:rPr>
              <w:fldChar w:fldCharType="separate" w:fldLock="0"/>
            </w:r>
            <w:r>
              <w:rPr>
                <w:rStyle w:val="Hyperlink.0"/>
                <w:b w:val="1"/>
                <w:bCs w:val="1"/>
                <w:rtl w:val="0"/>
                <w:lang w:val="en-US"/>
              </w:rPr>
              <w:t>radio-cartable@ouvaton.org</w:t>
            </w:r>
            <w:r>
              <w:rPr>
                <w:b w:val="1"/>
                <w:bCs w:val="1"/>
              </w:rPr>
              <w:fldChar w:fldCharType="end" w:fldLock="0"/>
            </w:r>
            <w:r>
              <w:rPr>
                <w:rStyle w:val="Aucun"/>
                <w:b w:val="1"/>
                <w:bCs w:val="1"/>
                <w:rtl w:val="0"/>
                <w:lang w:val="fr-FR"/>
              </w:rPr>
              <w:t xml:space="preserve"> </w:t>
            </w:r>
          </w:p>
        </w:tc>
      </w:tr>
    </w:tbl>
    <w:p>
      <w:pPr>
        <w:pStyle w:val="Corps A"/>
        <w:widowControl w:val="0"/>
        <w:ind w:left="108" w:hanging="108"/>
      </w:pPr>
      <w:r>
        <w:rPr>
          <w:rStyle w:val="Aucun"/>
          <w:b w:val="1"/>
          <w:bCs w:val="1"/>
          <w:color w:val="ad1915"/>
          <w:sz w:val="28"/>
          <w:szCs w:val="28"/>
          <w:u w:color="ad1915"/>
        </w:rPr>
      </w:r>
    </w:p>
    <w:sectPr>
      <w:headerReference w:type="default" r:id="rId5"/>
      <w:footerReference w:type="default" r:id="rId6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s A">
    <w:name w:val="Corps A"/>
    <w:next w:val="Corps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  <w:style w:type="paragraph" w:styleId="Style de tableau 1">
    <w:name w:val="Style de tableau 1"/>
    <w:next w:val="Style de tableau 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fr-FR"/>
    </w:rPr>
  </w:style>
  <w:style w:type="paragraph" w:styleId="Style de tableau 2">
    <w:name w:val="Style de tableau 2"/>
    <w:next w:val="Style de tableau 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Aucun">
    <w:name w:val="Aucun"/>
  </w:style>
  <w:style w:type="character" w:styleId="Hyperlink.0">
    <w:name w:val="Hyperlink.0"/>
    <w:basedOn w:val="Aucun"/>
    <w:next w:val="Hyperlink.0"/>
    <w:rPr>
      <w:u w:val="singl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